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884197">
        <w:trPr>
          <w:trHeight w:val="1304"/>
        </w:trPr>
        <w:tc>
          <w:tcPr>
            <w:tcW w:w="2902" w:type="dxa"/>
          </w:tcPr>
          <w:p w:rsidR="00884197" w:rsidRDefault="00884197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884197" w:rsidRDefault="00884197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84197" w:rsidRDefault="00C236A6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884197" w:rsidRDefault="00C236A6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городcкого округа Фрязино Московской области</w:t>
            </w:r>
          </w:p>
          <w:p w:rsidR="00884197" w:rsidRDefault="00C236A6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884197" w:rsidRDefault="00884197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:rsidR="00884197" w:rsidRDefault="00C236A6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«Установление публичного сервитута в порядке Главы V.7. Земельного кодекса Российской Федерации»</w:t>
      </w:r>
    </w:p>
    <w:p w:rsidR="00884197" w:rsidRDefault="0088419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 xml:space="preserve">административный регламент предоставления муниципальной услуги «Установление публичного сервитута в порядке Главы V.7. Земельного кодекса Российской Федерации» (далее – Регламент, Услуга)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C236A6">
        <w:rPr>
          <w:rStyle w:val="20"/>
          <w:b w:val="0"/>
          <w:sz w:val="28"/>
          <w:szCs w:val="28"/>
          <w:lang w:eastAsia="en-US" w:bidi="ar-SA"/>
        </w:rPr>
        <w:t>Администрацией город</w:t>
      </w:r>
      <w:r>
        <w:rPr>
          <w:rStyle w:val="20"/>
          <w:b w:val="0"/>
          <w:sz w:val="28"/>
          <w:szCs w:val="28"/>
          <w:lang w:val="en-US" w:eastAsia="en-US" w:bidi="ar-SA"/>
        </w:rPr>
        <w:t>c</w:t>
      </w:r>
      <w:r w:rsidRPr="00C236A6">
        <w:rPr>
          <w:rStyle w:val="20"/>
          <w:b w:val="0"/>
          <w:sz w:val="28"/>
          <w:szCs w:val="28"/>
          <w:lang w:eastAsia="en-US" w:bidi="ar-SA"/>
        </w:rPr>
        <w:t>кого округа Фрязино Московской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C236A6">
        <w:rPr>
          <w:rStyle w:val="20"/>
          <w:b w:val="0"/>
          <w:sz w:val="28"/>
          <w:szCs w:val="28"/>
          <w:lang w:eastAsia="en-US" w:bidi="ar-SA"/>
        </w:rPr>
        <w:t>области</w:t>
      </w:r>
      <w:r>
        <w:rPr>
          <w:sz w:val="28"/>
          <w:szCs w:val="28"/>
        </w:rPr>
        <w:t xml:space="preserve"> (далее –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Перечень принятых сокращений: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 ВИС (ведомственная информационная система) –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«Интернет» (далее – сеть Интернет) по адресу: www.gosuslugi.ru.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 Личный кабинет – сервис РПГУ, позволяющий заявителю получать информацию о ходе обработки запросов, поданных посредством РПГУ.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МФЦ – многофункциональный центр предоставления государственных и муниципальных услуг в Московской 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1.2.8.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1.3. </w:t>
      </w:r>
      <w:r w:rsidRPr="00C236A6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юридическим лицам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C236A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B71FF" w:rsidRDefault="00C236A6" w:rsidP="008B71F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 w:rsidRPr="008B71FF">
        <w:rPr>
          <w:b w:val="0"/>
          <w:bCs w:val="0"/>
          <w:color w:val="auto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  <w:bookmarkStart w:id="3" w:name="_Toc125717092"/>
      <w:bookmarkEnd w:id="3"/>
    </w:p>
    <w:p w:rsidR="008B71FF" w:rsidRDefault="008B71FF" w:rsidP="008B71F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 w:rsidP="008B71F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8B71FF" w:rsidRPr="008B71FF" w:rsidRDefault="008B71FF" w:rsidP="008B71FF">
      <w:pPr>
        <w:pStyle w:val="a0"/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«Установление публичного сервитута в порядке Главы V.7. Земельного кодекса Российской Федерации».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предоставление Услуги, является Администрация.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4.2. Непосредственное предоставление Услуги осуществляет структурное подразделение</w:t>
      </w:r>
      <w:r w:rsidRPr="00C236A6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Отдел земельных отношений администрации городского округа Фрязино.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spacing w:after="0" w:line="276" w:lineRule="auto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 Решение о предоставлении Услуги в 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 также их должностных лиц, работников  размещены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lastRenderedPageBreak/>
        <w:t>9. Исчерпывающий перечень оснований для отказа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4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C236A6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10.1. Основания для приостановления предоставления 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C236A6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C236A6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</w:t>
      </w:r>
      <w:r w:rsidRPr="00C236A6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11.1. Услуга предоставляется бесплатно.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</w:t>
      </w:r>
      <w:r w:rsidR="006300B7">
        <w:rPr>
          <w:sz w:val="28"/>
          <w:szCs w:val="28"/>
        </w:rPr>
        <w:t xml:space="preserve"> (одиннадцать)</w:t>
      </w:r>
      <w:r>
        <w:rPr>
          <w:sz w:val="28"/>
          <w:szCs w:val="28"/>
        </w:rPr>
        <w:t> минут.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>13. Срок регистрации запроса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–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нерабочий день – 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следующий рабочий день;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</w:t>
      </w:r>
      <w:r>
        <w:rPr>
          <w:sz w:val="28"/>
          <w:szCs w:val="28"/>
        </w:rPr>
        <w:t>инистрацию –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день обращения.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</w:t>
      </w:r>
      <w:r w:rsidR="006300B7">
        <w:rPr>
          <w:sz w:val="28"/>
          <w:szCs w:val="28"/>
        </w:rPr>
        <w:t xml:space="preserve"> от 22.10.2009</w:t>
      </w:r>
      <w:r>
        <w:rPr>
          <w:sz w:val="28"/>
          <w:szCs w:val="28"/>
        </w:rPr>
        <w:t xml:space="preserve">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lastRenderedPageBreak/>
        <w:t>15. Показатели качества и доступности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 Информационные системы, используемые для предоставления Услуги: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 (для юридических лиц).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Государственным казенным учреждением Московской области </w:t>
      </w:r>
      <w:r>
        <w:rPr>
          <w:sz w:val="28"/>
          <w:szCs w:val="28"/>
        </w:rPr>
        <w:lastRenderedPageBreak/>
        <w:t>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884197" w:rsidRPr="00C236A6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Pr="00C236A6" w:rsidRDefault="00C236A6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236A6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884197" w:rsidRDefault="00884197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субъекты естественных монополий – в случаях установления публичного сервитута для размещения, капитального ремонта инженерных сооружений, обеспечивающих деятельность этого субъекта, реконструкции, капитального ремонта их участков (частей), а также для проведения инженерных изысканий в целях подготовки документации по планировке территории, предусматривающей размещение указанных сооружений, инженерных изысканий для их строительства, реконструкции, реконструкции их участков (частей),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 связи – для размещения линий или сооружений связи, указанных в подпункте 1 статьи 39.37 Земельного кодекса Российской Федерации, а также для проведения инженерных изысканий в целях подготовки документации по планировке территории, предусматривающей размещение указанных линий и сооружений связи, инженерных изысканий для их строительства, реконструкции,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предусмотренные пунктом 1 статьи 56.4 Земельного Кодекса Российской Федерации и подавшие ходатайство об изъятии земельных участков для муниципальных нужд, – в случае установления сервитута в целях реконструкции инженерного сооружения, которое переносится в связи с изъятием такого земельного участка для муниципальных нужд, реконструкции его участка (части),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организации, являющиеся единым оператором газификации, региональным оператором газификации, – в случае установления публичного сервитута для строительства, реконструкции, капитального ремонта и (или) эксплуатации линейных объектов систем газоснабжения, реконструкции или капитального ремонта их частей,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 строительством, реконструкцией или капитальным ремонтом объектов капитального строительства,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иное юридическое лицо, уполномоченное в соответствии с нормативными правовыми актами Российской Федерации, нормативными правовыми актами Московской области, заключенными с органами государственной власти или органами местного самоуправления договорами или соглашениями осуществлять деятельность, для обеспечения которой допускается установление публичного сервитута,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7. 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линейных объектов местного значения, проведение инженерных изысканий для строительства, реконструкции указанных объектов, а также сооружений: объектов электросетевого хозяйства, тепловых сетей, водопроводных сетей, сетей водоотведения, линий и сооружений связи, линейных объектов системы </w:t>
      </w:r>
      <w:r>
        <w:rPr>
          <w:sz w:val="28"/>
          <w:szCs w:val="28"/>
        </w:rPr>
        <w:lastRenderedPageBreak/>
        <w:t>газоснабжения, нефтепроводов и нефтепродуктопроводов, их неотъемлемых технологических частей,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8. 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реконструкции участков (частей) инженерных сооружений, являющихся линейными объектами,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9. 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капитального ремонта участков (частей) инженерных сооружений, являющихся линейными объектами,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10. 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складирования строительных и иных материалов, возведения некапитальных строений, сооружений (включая ограждения, бытовки, навесы) и (или) размещения строительной техники, которые необходимы для обеспечения строительства, реконструкции, ремонта инженерных сооружений местного значения, на срок указанных строительства, реконструкции, ремонта,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11. 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прокладки, переустройства, переноса инженерных коммуникаций местного значения, их эксплуатации в границах полос отвода </w:t>
      </w:r>
      <w:r>
        <w:rPr>
          <w:sz w:val="28"/>
          <w:szCs w:val="28"/>
        </w:rPr>
        <w:lastRenderedPageBreak/>
        <w:t>и придорожных полос автомобильных дорог,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12. 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если указанные объекты являются объектами местного значения, либо необходимы для оказания услуг связи, для организации электро-, газо-, тепло-, водоснабжения населения и водоотведения, подключения (технологического присоединения) к сетям инженерно-технического обеспечения, либо переносятся в связи с изъятием земельных участков, на которых они ранее располагались, для муниципальных нужд (далее – инженерные сооружения),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13. 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до 01.09.2018,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14. 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местного значения, которые в соответствии с Земельным кодексом Российской Федерации </w:t>
      </w:r>
      <w:r>
        <w:rPr>
          <w:sz w:val="28"/>
          <w:szCs w:val="28"/>
        </w:rPr>
        <w:lastRenderedPageBreak/>
        <w:t>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законодательством Российской Федерации, с 01.09.2018,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15. 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оформления публичного сервитута до 01.01.2027 юридическим лицом, право собственности, право хозяйственного ведения или право оперативного управления которого на 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возникло в порядке, установленном законодательством Российской Федерации, до 01.09.2018 и у которых отсутствуют права на земельный участок, на котором находятся такие сооружения (в соответствии со статьей 3.6 Федерального закона от 25.10.2001 № 137-ФЗ «О введении в действие Земельного кодекса Российской Федерации»),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16. 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 w:rsidR="00884197" w:rsidRDefault="00C236A6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связи для эксплуатации линии связи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электро-, газо-, тепло-, водоснабжения населения, водоотведения и оказания населению услуг связи, при этом такие линейные объекты созданы до 30.12.2004 (в соответствии со статьей 3.9 Федерального закона от 25.10.2001 № 137-ФЗ «О введении в действие Земельного кодекса Российской Федерации»), включая их уполномоченных представителей.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C236A6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C236A6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C236A6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C236A6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  рабочих дней со дня регистрации заявления о необходимости исправления опечаток и ошибок.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5 (пяти) рабочих дней со дня регистрации такого заявления.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C236A6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лично)</w:t>
      </w:r>
      <w:r w:rsidRPr="00C236A6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5 (пяти) рабочих дней со дня обнаружения таких опечаток и ошибок.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18.1. Вариант определяется путем профилирования заявителя в соответствии с Приложением 5 к Регламенту.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884197" w:rsidRPr="00C236A6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236A6">
        <w:rPr>
          <w:sz w:val="28"/>
          <w:szCs w:val="28"/>
        </w:rPr>
        <w:t xml:space="preserve"> вариантов 1, 2, 3, 4, 6, 7, 8, 15, 16,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указанных в подпунктах 17.1.1 ‒ 17.1.4, 17.1.6 ‒ 17.1.8, 17.1.15, 17.1.16 пункта </w:t>
      </w:r>
      <w:r w:rsidRPr="00C236A6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236A6">
        <w:rPr>
          <w:sz w:val="28"/>
          <w:szCs w:val="28"/>
        </w:rPr>
        <w:t>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30 (тридцать) календарных дней со дня поступления запроса в Администрацию.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</w:t>
      </w:r>
      <w:r>
        <w:rPr>
          <w:sz w:val="28"/>
          <w:szCs w:val="28"/>
        </w:rPr>
        <w:t>иями, установленными пунктами 1–</w:t>
      </w:r>
      <w:r w:rsidRPr="00C236A6">
        <w:rPr>
          <w:sz w:val="28"/>
          <w:szCs w:val="28"/>
        </w:rPr>
        <w:t>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картографии </w:t>
      </w:r>
      <w:r w:rsidRPr="00C236A6">
        <w:rPr>
          <w:sz w:val="28"/>
          <w:szCs w:val="28"/>
        </w:rPr>
        <w:lastRenderedPageBreak/>
        <w:t>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его подписание, заверен печатью </w:t>
      </w:r>
      <w:r w:rsidRPr="008B71FF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8B71FF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лично в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снятия с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8B71FF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</w:t>
      </w:r>
      <w:r>
        <w:rPr>
          <w:sz w:val="28"/>
          <w:szCs w:val="28"/>
        </w:rPr>
        <w:lastRenderedPageBreak/>
        <w:t>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оповещение правообладателей о возможном установлении публичного сервитута;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6300B7">
        <w:rPr>
          <w:sz w:val="28"/>
          <w:szCs w:val="28"/>
        </w:rPr>
        <w:t xml:space="preserve">(один) </w:t>
      </w:r>
      <w:r>
        <w:rPr>
          <w:sz w:val="28"/>
          <w:szCs w:val="28"/>
        </w:rPr>
        <w:t>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19.1.3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19.1.4 Регламента. Запрос может быть подан заявителем (представителем за</w:t>
      </w:r>
      <w:r>
        <w:rPr>
          <w:sz w:val="28"/>
          <w:szCs w:val="28"/>
        </w:rPr>
        <w:t>явителя) следующими способами: - посредством РПГУ; -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>
        <w:rPr>
          <w:sz w:val="28"/>
          <w:szCs w:val="28"/>
          <w:lang w:val="en-US"/>
        </w:rPr>
        <w:t xml:space="preserve">(печатью Администрации) (при необходимости). </w:t>
      </w:r>
      <w:r w:rsidRPr="00C236A6">
        <w:rPr>
          <w:sz w:val="28"/>
          <w:szCs w:val="28"/>
        </w:rPr>
        <w:t>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19.1.5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приеме документов, </w:t>
      </w:r>
      <w:r w:rsidRPr="00C236A6">
        <w:rPr>
          <w:sz w:val="28"/>
          <w:szCs w:val="28"/>
        </w:rPr>
        <w:lastRenderedPageBreak/>
        <w:t>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  <w:r w:rsidRPr="00C236A6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886158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календарный день. Срок получения ответа </w:t>
      </w:r>
      <w:r w:rsidRPr="00C236A6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090678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090678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090678">
        <w:rPr>
          <w:sz w:val="28"/>
          <w:szCs w:val="28"/>
        </w:rPr>
        <w:t xml:space="preserve"> 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7 </w:t>
      </w:r>
      <w:r w:rsidR="00DD4F9B">
        <w:rPr>
          <w:sz w:val="28"/>
          <w:szCs w:val="28"/>
        </w:rPr>
        <w:t xml:space="preserve">(семь)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межведомственные информационные запросы.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менее 15 </w:t>
      </w:r>
      <w:r w:rsidR="00167749">
        <w:rPr>
          <w:sz w:val="28"/>
          <w:szCs w:val="28"/>
        </w:rPr>
        <w:t xml:space="preserve">(пятнадцати) </w:t>
      </w:r>
      <w:r>
        <w:rPr>
          <w:sz w:val="28"/>
          <w:szCs w:val="28"/>
        </w:rPr>
        <w:t>календарных дней.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ст. 39.42 Земельного кодекса Российской Федерации:</w:t>
      </w:r>
    </w:p>
    <w:p w:rsidR="00090678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а) без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взимания платы путем: 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информационно-телекоммуникационной сети Интернет;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счет средств заявителя путем: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опубликования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межселенной территории); 2)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соответствующего муниципального образования; 3)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ЕГРН.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3 </w:t>
      </w:r>
      <w:r w:rsidR="00DE2CC8">
        <w:rPr>
          <w:sz w:val="28"/>
          <w:szCs w:val="28"/>
        </w:rPr>
        <w:t xml:space="preserve">(три)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2 к Регламенту. </w:t>
      </w:r>
      <w:r w:rsidRPr="00C236A6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пункте 19.1.7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DE2CC8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принятия решения.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Модуль МФЦ ЕИС ОУ, РПГУ,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DE2CC8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C236A6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Администрация, Модуль МФЦ ЕИС ОУ,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DE2CC8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календарных дня.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C236A6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 xml:space="preserve">(представителю заявителя) результат предоставления Услуги. </w:t>
      </w:r>
      <w:r w:rsidRPr="00C236A6">
        <w:rPr>
          <w:sz w:val="28"/>
          <w:szCs w:val="28"/>
        </w:rPr>
        <w:t>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(данный экземпляр расписки хранится в 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236A6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указанного в подпункте 17.1.5 пункта </w:t>
      </w:r>
      <w:r w:rsidRPr="00C236A6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236A6">
        <w:rPr>
          <w:sz w:val="28"/>
          <w:szCs w:val="28"/>
        </w:rPr>
        <w:t>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30 (тридцать) календарных дней со дня поступления запроса в Администрацию.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</w:t>
      </w:r>
      <w:r>
        <w:rPr>
          <w:sz w:val="28"/>
          <w:szCs w:val="28"/>
        </w:rPr>
        <w:t>иями, установленными пунктами 1–</w:t>
      </w:r>
      <w:r w:rsidRPr="00C236A6">
        <w:rPr>
          <w:sz w:val="28"/>
          <w:szCs w:val="28"/>
        </w:rPr>
        <w:t>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его подписание, заверен печатью </w:t>
      </w:r>
      <w:r w:rsidRPr="008B71FF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8B71FF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Договор,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которого осуществляются реконструкция, капитальный ремонт линейных объектов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планируемыми строительством, реконструкцией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капитальным ремонтом объектов капитального строительства,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подано организацией, осуществляющей строительство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капитальный ремонт инженерного сооружения, являющегося линейным объектом, реконструкцию, капитальный ремонт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(частей)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планируемыми строительством, реконструкцией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капитальным ремонтом объектов капитального строительства.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8B71FF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</w:t>
      </w:r>
      <w:r w:rsidR="00167749">
        <w:rPr>
          <w:sz w:val="28"/>
          <w:szCs w:val="28"/>
        </w:rPr>
        <w:t>т</w:t>
      </w:r>
      <w:r>
        <w:rPr>
          <w:sz w:val="28"/>
          <w:szCs w:val="28"/>
        </w:rPr>
        <w:t xml:space="preserve">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</w:t>
      </w:r>
      <w:r>
        <w:rPr>
          <w:sz w:val="28"/>
          <w:szCs w:val="28"/>
        </w:rPr>
        <w:lastRenderedPageBreak/>
        <w:t>хозяйства, гражданами садоводства или огородничества для собственных нужд, или 1 (</w:t>
      </w:r>
      <w:r w:rsidR="00167749">
        <w:rPr>
          <w:sz w:val="28"/>
          <w:szCs w:val="28"/>
        </w:rPr>
        <w:t>о</w:t>
      </w:r>
      <w:r>
        <w:rPr>
          <w:sz w:val="28"/>
          <w:szCs w:val="28"/>
        </w:rPr>
        <w:t>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оповещение правообладателей о возможном установлении публичного сервитута;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DE2CC8">
        <w:rPr>
          <w:sz w:val="28"/>
          <w:szCs w:val="28"/>
        </w:rPr>
        <w:t xml:space="preserve">(один) </w:t>
      </w:r>
      <w:r>
        <w:rPr>
          <w:sz w:val="28"/>
          <w:szCs w:val="28"/>
        </w:rPr>
        <w:t>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19.2.3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19.2.4 Регламента. Запрос может быть подан заявителем (представителем за</w:t>
      </w:r>
      <w:r>
        <w:rPr>
          <w:sz w:val="28"/>
          <w:szCs w:val="28"/>
        </w:rPr>
        <w:t>явителя) следующими способами: - посредством РПГУ; -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>
        <w:rPr>
          <w:sz w:val="28"/>
          <w:szCs w:val="28"/>
          <w:lang w:val="en-US"/>
        </w:rPr>
        <w:t xml:space="preserve">(печатью Администрации) (при необходимости). </w:t>
      </w:r>
      <w:r w:rsidRPr="00C236A6">
        <w:rPr>
          <w:sz w:val="28"/>
          <w:szCs w:val="28"/>
        </w:rPr>
        <w:t>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19.2.5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приеме документов, </w:t>
      </w:r>
      <w:r w:rsidRPr="00C236A6">
        <w:rPr>
          <w:sz w:val="28"/>
          <w:szCs w:val="28"/>
        </w:rPr>
        <w:lastRenderedPageBreak/>
        <w:t>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форме согласно Приложению </w:t>
      </w:r>
      <w:r w:rsidRPr="00DE2CC8">
        <w:rPr>
          <w:sz w:val="28"/>
          <w:szCs w:val="28"/>
        </w:rPr>
        <w:t>4 к</w:t>
      </w:r>
      <w:r>
        <w:rPr>
          <w:sz w:val="28"/>
          <w:szCs w:val="28"/>
          <w:lang w:val="en-US"/>
        </w:rPr>
        <w:t> </w:t>
      </w:r>
      <w:r w:rsidRPr="00DE2CC8">
        <w:rPr>
          <w:sz w:val="28"/>
          <w:szCs w:val="28"/>
        </w:rPr>
        <w:t xml:space="preserve">Регламенту. </w:t>
      </w:r>
      <w:r w:rsidRPr="00C236A6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позднее 30 </w:t>
      </w:r>
      <w:r w:rsidR="00DE2CC8">
        <w:rPr>
          <w:sz w:val="28"/>
          <w:szCs w:val="28"/>
        </w:rPr>
        <w:t>(тридцат</w:t>
      </w:r>
      <w:r w:rsidR="00167749">
        <w:rPr>
          <w:sz w:val="28"/>
          <w:szCs w:val="28"/>
        </w:rPr>
        <w:t>и</w:t>
      </w:r>
      <w:r w:rsidR="00DE2CC8">
        <w:rPr>
          <w:sz w:val="28"/>
          <w:szCs w:val="28"/>
        </w:rPr>
        <w:t xml:space="preserve">) </w:t>
      </w:r>
      <w:r w:rsidRPr="00C236A6">
        <w:rPr>
          <w:sz w:val="28"/>
          <w:szCs w:val="28"/>
        </w:rPr>
        <w:t>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DE2CC8">
        <w:rPr>
          <w:sz w:val="28"/>
          <w:szCs w:val="28"/>
        </w:rPr>
        <w:t>(с</w:t>
      </w:r>
      <w:r w:rsidR="00D11D1D">
        <w:rPr>
          <w:sz w:val="28"/>
          <w:szCs w:val="28"/>
        </w:rPr>
        <w:t>е</w:t>
      </w:r>
      <w:r w:rsidR="00DE2CC8">
        <w:rPr>
          <w:sz w:val="28"/>
          <w:szCs w:val="28"/>
        </w:rPr>
        <w:t xml:space="preserve">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календарный день. Срок получения ответа </w:t>
      </w:r>
      <w:r w:rsidRPr="00C236A6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1B3CFA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1B3CFA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1B3CFA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7 </w:t>
      </w:r>
      <w:r w:rsidR="001B3CFA">
        <w:rPr>
          <w:sz w:val="28"/>
          <w:szCs w:val="28"/>
        </w:rPr>
        <w:t xml:space="preserve">(семь)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межведомственные информационные запросы.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менее 15</w:t>
      </w:r>
      <w:r w:rsidR="001B3CFA">
        <w:rPr>
          <w:sz w:val="28"/>
          <w:szCs w:val="28"/>
        </w:rPr>
        <w:t xml:space="preserve"> (пятнадцат</w:t>
      </w:r>
      <w:r w:rsidR="00DD4F9B">
        <w:rPr>
          <w:sz w:val="28"/>
          <w:szCs w:val="28"/>
        </w:rPr>
        <w:t>и</w:t>
      </w:r>
      <w:r w:rsidR="001B3CFA">
        <w:rPr>
          <w:sz w:val="28"/>
          <w:szCs w:val="28"/>
        </w:rPr>
        <w:t>)</w:t>
      </w:r>
      <w:r>
        <w:rPr>
          <w:sz w:val="28"/>
          <w:szCs w:val="28"/>
        </w:rPr>
        <w:t xml:space="preserve"> календарных дней.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ст. 39.42 Земельного кодекса Российской Федерации:</w:t>
      </w:r>
    </w:p>
    <w:p w:rsidR="001B3CFA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а) без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взимания платы путем: 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информационно-телекоммуникационной сети Интернет;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счет средств заявителя путем: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опубликования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межселенной территории); 2)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соответствующего муниципального образования; 3)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4 пункта 3 статьи 39.42 Земельного кодекса Российской Федерации. Мероприя</w:t>
      </w:r>
      <w:r>
        <w:rPr>
          <w:sz w:val="28"/>
          <w:szCs w:val="28"/>
        </w:rPr>
        <w:t>тия, предусмотренные пунктами 3-</w:t>
      </w:r>
      <w:r w:rsidRPr="00C236A6">
        <w:rPr>
          <w:sz w:val="28"/>
          <w:szCs w:val="28"/>
        </w:rPr>
        <w:t>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ЕГРН.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3 </w:t>
      </w:r>
      <w:r w:rsidR="00167749">
        <w:rPr>
          <w:sz w:val="28"/>
          <w:szCs w:val="28"/>
        </w:rPr>
        <w:t xml:space="preserve">(три)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пункте 19.2.7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167749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принятия решения.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Модуль МФЦ ЕИС ОУ, РПГУ,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1B3CFA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печатью 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Администрация, Модуль МФЦ ЕИС ОУ,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167749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1 </w:t>
      </w:r>
      <w:r w:rsidR="00167749">
        <w:rPr>
          <w:sz w:val="28"/>
          <w:szCs w:val="28"/>
        </w:rPr>
        <w:t xml:space="preserve">(одном) </w:t>
      </w:r>
      <w:r w:rsidRPr="00C236A6">
        <w:rPr>
          <w:sz w:val="28"/>
          <w:szCs w:val="28"/>
        </w:rPr>
        <w:t>экземпляре, подписывает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236A6">
        <w:rPr>
          <w:sz w:val="28"/>
          <w:szCs w:val="28"/>
        </w:rPr>
        <w:t xml:space="preserve"> вариантов 9, 13, 14,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указанных в подпунктах 17.1.9, 17.1.13, 17.1.14 пункта </w:t>
      </w:r>
      <w:r w:rsidRPr="00C236A6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236A6">
        <w:rPr>
          <w:sz w:val="28"/>
          <w:szCs w:val="28"/>
        </w:rPr>
        <w:t>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15 (пятнадцать) календарных дней со дня поступления запроса в Администрацию.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календарных дней со дня 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требованиями, установленным</w:t>
      </w:r>
      <w:r>
        <w:rPr>
          <w:sz w:val="28"/>
          <w:szCs w:val="28"/>
        </w:rPr>
        <w:t>и пунктами 1–</w:t>
      </w:r>
      <w:r w:rsidRPr="00C236A6">
        <w:rPr>
          <w:sz w:val="28"/>
          <w:szCs w:val="28"/>
        </w:rPr>
        <w:t>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лично в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снятия с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</w:t>
      </w:r>
      <w:r w:rsidR="00167749">
        <w:rPr>
          <w:sz w:val="28"/>
          <w:szCs w:val="28"/>
        </w:rPr>
        <w:t>т</w:t>
      </w:r>
      <w:r>
        <w:rPr>
          <w:sz w:val="28"/>
          <w:szCs w:val="28"/>
        </w:rPr>
        <w:t>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</w:t>
      </w:r>
      <w:r w:rsidR="00EE14F3">
        <w:rPr>
          <w:sz w:val="28"/>
          <w:szCs w:val="28"/>
        </w:rPr>
        <w:t>о</w:t>
      </w:r>
      <w:r>
        <w:rPr>
          <w:sz w:val="28"/>
          <w:szCs w:val="28"/>
        </w:rPr>
        <w:t>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</w:t>
      </w:r>
      <w:r>
        <w:rPr>
          <w:sz w:val="28"/>
          <w:szCs w:val="28"/>
        </w:rPr>
        <w:lastRenderedPageBreak/>
        <w:t>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3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236A6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1B3CFA">
        <w:rPr>
          <w:sz w:val="28"/>
          <w:szCs w:val="28"/>
        </w:rPr>
        <w:t xml:space="preserve">(один) </w:t>
      </w:r>
      <w:r>
        <w:rPr>
          <w:sz w:val="28"/>
          <w:szCs w:val="28"/>
        </w:rPr>
        <w:t>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19.3.3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собственной </w:t>
      </w:r>
      <w:r w:rsidRPr="00C236A6">
        <w:rPr>
          <w:sz w:val="28"/>
          <w:szCs w:val="28"/>
        </w:rPr>
        <w:lastRenderedPageBreak/>
        <w:t>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19.3.4 Регламента. Запрос может быть подан заявителем (представителем за</w:t>
      </w:r>
      <w:r>
        <w:rPr>
          <w:sz w:val="28"/>
          <w:szCs w:val="28"/>
        </w:rPr>
        <w:t xml:space="preserve">явителя) следующими способами: - </w:t>
      </w:r>
      <w:r w:rsidRPr="00C236A6">
        <w:rPr>
          <w:sz w:val="28"/>
          <w:szCs w:val="28"/>
        </w:rPr>
        <w:t>посредством РПГ</w:t>
      </w:r>
      <w:r>
        <w:rPr>
          <w:sz w:val="28"/>
          <w:szCs w:val="28"/>
        </w:rPr>
        <w:t>У; -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19.3.5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1B3CFA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1B3CFA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E61FB3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определения возможности </w:t>
      </w:r>
      <w:r w:rsidRPr="00C236A6">
        <w:rPr>
          <w:sz w:val="28"/>
          <w:szCs w:val="28"/>
        </w:rPr>
        <w:lastRenderedPageBreak/>
        <w:t>предоставления земельного участка).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E61FB3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7</w:t>
      </w:r>
      <w:r w:rsidR="00E61FB3">
        <w:rPr>
          <w:sz w:val="28"/>
          <w:szCs w:val="28"/>
        </w:rPr>
        <w:t xml:space="preserve"> (семь)</w:t>
      </w:r>
      <w:r>
        <w:rPr>
          <w:sz w:val="28"/>
          <w:szCs w:val="28"/>
        </w:rPr>
        <w:t xml:space="preserve"> календарных дн</w:t>
      </w:r>
      <w:r w:rsidR="00E61FB3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межведомственные информационные запросы.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3 </w:t>
      </w:r>
      <w:r w:rsidR="00E61FB3">
        <w:rPr>
          <w:sz w:val="28"/>
          <w:szCs w:val="28"/>
        </w:rPr>
        <w:t xml:space="preserve">(три)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пункте 19.3.7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E61FB3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предмет соответствия требованиям законодательства Российской </w:t>
      </w:r>
      <w:r w:rsidRPr="00C236A6">
        <w:rPr>
          <w:sz w:val="28"/>
          <w:szCs w:val="28"/>
        </w:rPr>
        <w:lastRenderedPageBreak/>
        <w:t>Федерации,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течение </w:t>
      </w:r>
      <w:r w:rsidR="001E798B">
        <w:rPr>
          <w:sz w:val="28"/>
          <w:szCs w:val="28"/>
        </w:rPr>
        <w:t>5 (</w:t>
      </w:r>
      <w:r w:rsidRPr="00C236A6">
        <w:rPr>
          <w:sz w:val="28"/>
          <w:szCs w:val="28"/>
        </w:rPr>
        <w:t>пяти</w:t>
      </w:r>
      <w:r w:rsidR="001E798B">
        <w:rPr>
          <w:sz w:val="28"/>
          <w:szCs w:val="28"/>
        </w:rPr>
        <w:t>)</w:t>
      </w:r>
      <w:r w:rsidRPr="00C236A6">
        <w:rPr>
          <w:sz w:val="28"/>
          <w:szCs w:val="28"/>
        </w:rPr>
        <w:t xml:space="preserve"> календарных дней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принятия решения.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Модуль МФЦ ЕИС ОУ, РПГУ,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E61FB3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печатью 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Администрация, Модуль МФЦ ЕИС ОУ,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1E798B">
        <w:rPr>
          <w:sz w:val="28"/>
          <w:szCs w:val="28"/>
        </w:rPr>
        <w:t xml:space="preserve"> (два)</w:t>
      </w:r>
      <w:r>
        <w:rPr>
          <w:sz w:val="28"/>
          <w:szCs w:val="28"/>
        </w:rPr>
        <w:t xml:space="preserve"> 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выдаче результата предоставления Услуги проверяет </w:t>
      </w:r>
      <w:r w:rsidRPr="00C236A6">
        <w:rPr>
          <w:sz w:val="28"/>
          <w:szCs w:val="28"/>
        </w:rPr>
        <w:lastRenderedPageBreak/>
        <w:t>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1 </w:t>
      </w:r>
      <w:r w:rsidR="001E798B">
        <w:rPr>
          <w:sz w:val="28"/>
          <w:szCs w:val="28"/>
        </w:rPr>
        <w:t xml:space="preserve">(одном) </w:t>
      </w:r>
      <w:r w:rsidRPr="00C236A6">
        <w:rPr>
          <w:sz w:val="28"/>
          <w:szCs w:val="28"/>
        </w:rPr>
        <w:t>экземпляре, подписывает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236A6">
        <w:rPr>
          <w:sz w:val="28"/>
          <w:szCs w:val="28"/>
        </w:rPr>
        <w:t xml:space="preserve"> варианта 10,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17.1.10 пункта </w:t>
      </w:r>
      <w:r w:rsidRPr="00C236A6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236A6">
        <w:rPr>
          <w:sz w:val="28"/>
          <w:szCs w:val="28"/>
        </w:rPr>
        <w:t>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30 (тридцать) календарных дней со дня поступления запроса в Администрацию.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</w:t>
      </w:r>
      <w:r>
        <w:rPr>
          <w:sz w:val="28"/>
          <w:szCs w:val="28"/>
        </w:rPr>
        <w:t>иями, установленными пунктами 1–</w:t>
      </w:r>
      <w:r w:rsidRPr="00C236A6">
        <w:rPr>
          <w:sz w:val="28"/>
          <w:szCs w:val="28"/>
        </w:rPr>
        <w:t>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форме ходатайства </w:t>
      </w:r>
      <w:r w:rsidRPr="00C236A6">
        <w:rPr>
          <w:sz w:val="28"/>
          <w:szCs w:val="28"/>
        </w:rPr>
        <w:lastRenderedPageBreak/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лично в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снятия с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Проект организации строительства, который является разделом проектной документации объекта капитального строительства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составе которого определяются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места временного складирования строительных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иных материалов, размещения строительной техники, возведения некапитальных строений, сооружений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строительства,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складирования строительных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иных материалов, возведения некапитальных строений, сооружений (включая ограждения, бытовки, навесы)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размещения строительной техники, которые необходимы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обеспечения строительства, реконструкции, ремонта инженерных сооружений местного значения,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указанных строительства, реконструкции, ремонта.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</w:t>
      </w:r>
      <w:r w:rsidR="00167749">
        <w:rPr>
          <w:sz w:val="28"/>
          <w:szCs w:val="28"/>
        </w:rPr>
        <w:t>т</w:t>
      </w:r>
      <w:r>
        <w:rPr>
          <w:sz w:val="28"/>
          <w:szCs w:val="28"/>
        </w:rPr>
        <w:t>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</w:t>
      </w:r>
      <w:r w:rsidR="00EE14F3">
        <w:rPr>
          <w:sz w:val="28"/>
          <w:szCs w:val="28"/>
        </w:rPr>
        <w:t>о</w:t>
      </w:r>
      <w:r>
        <w:rPr>
          <w:sz w:val="28"/>
          <w:szCs w:val="28"/>
        </w:rPr>
        <w:t>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4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оповещение правообладателей о возможном установлении публичного сервитута;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236A6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167749">
        <w:rPr>
          <w:sz w:val="28"/>
          <w:szCs w:val="28"/>
        </w:rPr>
        <w:t xml:space="preserve">(один) </w:t>
      </w:r>
      <w:r>
        <w:rPr>
          <w:sz w:val="28"/>
          <w:szCs w:val="28"/>
        </w:rPr>
        <w:t>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19.4.3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собственной </w:t>
      </w:r>
      <w:r w:rsidRPr="00C236A6">
        <w:rPr>
          <w:sz w:val="28"/>
          <w:szCs w:val="28"/>
        </w:rPr>
        <w:lastRenderedPageBreak/>
        <w:t>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19.4.4 Регламента. Запрос может быть подан заявителем (представителем за</w:t>
      </w:r>
      <w:r w:rsidR="00A10B61">
        <w:rPr>
          <w:sz w:val="28"/>
          <w:szCs w:val="28"/>
        </w:rPr>
        <w:t>явителя) следующими способами: - посредством РПГУ; -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19.4.5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позднее 30 </w:t>
      </w:r>
      <w:r w:rsidR="00167749">
        <w:rPr>
          <w:sz w:val="28"/>
          <w:szCs w:val="28"/>
        </w:rPr>
        <w:t xml:space="preserve">(тридцати) </w:t>
      </w:r>
      <w:r w:rsidRPr="00C236A6">
        <w:rPr>
          <w:sz w:val="28"/>
          <w:szCs w:val="28"/>
        </w:rPr>
        <w:t>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1E798B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1E798B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1E798B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определения возможности </w:t>
      </w:r>
      <w:r w:rsidRPr="00C236A6">
        <w:rPr>
          <w:sz w:val="28"/>
          <w:szCs w:val="28"/>
        </w:rPr>
        <w:lastRenderedPageBreak/>
        <w:t>предоставления земельного участка).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032402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7 </w:t>
      </w:r>
      <w:r w:rsidR="00032402">
        <w:rPr>
          <w:sz w:val="28"/>
          <w:szCs w:val="28"/>
        </w:rPr>
        <w:t xml:space="preserve">(семь)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межведомственные информационные запросы.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менее 15 </w:t>
      </w:r>
      <w:r w:rsidR="00032402">
        <w:rPr>
          <w:sz w:val="28"/>
          <w:szCs w:val="28"/>
        </w:rPr>
        <w:t xml:space="preserve">(пятнадцать) </w:t>
      </w:r>
      <w:r>
        <w:rPr>
          <w:sz w:val="28"/>
          <w:szCs w:val="28"/>
        </w:rPr>
        <w:t>календарных дней.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ст. 39.42 Земельного кодекса Российской Федерации: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взимания платы путем: 1)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 w:rsidR="00A10B61">
        <w:rPr>
          <w:sz w:val="28"/>
          <w:szCs w:val="28"/>
        </w:rPr>
        <w:t>информационно-</w:t>
      </w:r>
      <w:r w:rsidRPr="00C236A6">
        <w:rPr>
          <w:sz w:val="28"/>
          <w:szCs w:val="28"/>
        </w:rPr>
        <w:t>телекоммуникационной сети Интернет;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счет средств заявителя путем: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опубликования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межселенной территории); 2)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пределами границ населенного пункта, </w:t>
      </w:r>
      <w:r w:rsidRPr="00C236A6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соответствующего муниципального образования; 3)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ЕГРН.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</w:t>
      </w:r>
      <w:r w:rsidR="004E3D28">
        <w:rPr>
          <w:sz w:val="28"/>
          <w:szCs w:val="28"/>
        </w:rPr>
        <w:t xml:space="preserve"> (три)</w:t>
      </w:r>
      <w:r>
        <w:rPr>
          <w:sz w:val="28"/>
          <w:szCs w:val="28"/>
        </w:rPr>
        <w:t xml:space="preserve"> 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пункте 19.4.7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955A86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принятия решения.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Модуль МФЦ ЕИС ОУ, РПГУ,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955A86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печатью 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Администрация, Модуль МФЦ ЕИС ОУ,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504B4D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1 </w:t>
      </w:r>
      <w:r w:rsidR="00504B4D">
        <w:rPr>
          <w:sz w:val="28"/>
          <w:szCs w:val="28"/>
        </w:rPr>
        <w:t xml:space="preserve">(одном) </w:t>
      </w:r>
      <w:r w:rsidRPr="00C236A6">
        <w:rPr>
          <w:sz w:val="28"/>
          <w:szCs w:val="28"/>
        </w:rPr>
        <w:t>экземпляре, подписывает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236A6">
        <w:rPr>
          <w:sz w:val="28"/>
          <w:szCs w:val="28"/>
        </w:rPr>
        <w:t xml:space="preserve"> варианта 11,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указанного в подпункте 17.1.11 пункта </w:t>
      </w:r>
      <w:r w:rsidRPr="00C236A6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236A6">
        <w:rPr>
          <w:sz w:val="28"/>
          <w:szCs w:val="28"/>
        </w:rPr>
        <w:t>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30 (тридцать) календарных дней со дня поступления запроса в Администрацию.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</w:t>
      </w:r>
      <w:r w:rsidRPr="00C236A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</w:t>
      </w:r>
      <w:r w:rsidR="00A10B61">
        <w:rPr>
          <w:sz w:val="28"/>
          <w:szCs w:val="28"/>
        </w:rPr>
        <w:t>иями, установленными пунктами 1–</w:t>
      </w:r>
      <w:r w:rsidRPr="00C236A6">
        <w:rPr>
          <w:sz w:val="28"/>
          <w:szCs w:val="28"/>
        </w:rPr>
        <w:t xml:space="preserve">3 статьи 39.41 Земельного кодекса Российской Федерации, приказом Федеральной службы государственной регистрации, </w:t>
      </w:r>
      <w:r w:rsidRPr="00C236A6">
        <w:rPr>
          <w:sz w:val="28"/>
          <w:szCs w:val="28"/>
        </w:rPr>
        <w:lastRenderedPageBreak/>
        <w:t>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Договор: договор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прокладке, переустройстве, переносе инженерных коммуникаций, их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прокладки, переустройства, переноса инженерных коммуникаций местного значения, их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полос отвода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придорожных полос автомобильных дорог.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</w:t>
      </w:r>
      <w:r w:rsidR="00167749">
        <w:rPr>
          <w:sz w:val="28"/>
          <w:szCs w:val="28"/>
        </w:rPr>
        <w:t>т</w:t>
      </w:r>
      <w:r>
        <w:rPr>
          <w:sz w:val="28"/>
          <w:szCs w:val="28"/>
        </w:rPr>
        <w:t>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</w:t>
      </w:r>
      <w:r w:rsidR="00167749">
        <w:rPr>
          <w:sz w:val="28"/>
          <w:szCs w:val="28"/>
        </w:rPr>
        <w:t>о</w:t>
      </w:r>
      <w:r>
        <w:rPr>
          <w:sz w:val="28"/>
          <w:szCs w:val="28"/>
        </w:rPr>
        <w:t>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5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оповещение правообладателей о возможном установлении публичного сервитута;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236A6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19.5.3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собственной </w:t>
      </w:r>
      <w:r w:rsidRPr="00C236A6">
        <w:rPr>
          <w:sz w:val="28"/>
          <w:szCs w:val="28"/>
        </w:rPr>
        <w:lastRenderedPageBreak/>
        <w:t>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19.5.4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19.5.5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позднее 30 </w:t>
      </w:r>
      <w:r w:rsidR="00504B4D">
        <w:rPr>
          <w:sz w:val="28"/>
          <w:szCs w:val="28"/>
        </w:rPr>
        <w:t>(тридцат</w:t>
      </w:r>
      <w:r w:rsidR="00DD4F9B">
        <w:rPr>
          <w:sz w:val="28"/>
          <w:szCs w:val="28"/>
        </w:rPr>
        <w:t>и</w:t>
      </w:r>
      <w:r w:rsidR="00504B4D">
        <w:rPr>
          <w:sz w:val="28"/>
          <w:szCs w:val="28"/>
        </w:rPr>
        <w:t xml:space="preserve">) </w:t>
      </w:r>
      <w:r w:rsidRPr="00C236A6">
        <w:rPr>
          <w:sz w:val="28"/>
          <w:szCs w:val="28"/>
        </w:rPr>
        <w:t>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6D1992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информационный запрос 7 </w:t>
      </w:r>
      <w:r w:rsidR="006D1992">
        <w:rPr>
          <w:sz w:val="28"/>
          <w:szCs w:val="28"/>
        </w:rPr>
        <w:t xml:space="preserve">(семь) </w:t>
      </w:r>
      <w:r w:rsidRPr="00C236A6">
        <w:rPr>
          <w:sz w:val="28"/>
          <w:szCs w:val="28"/>
        </w:rPr>
        <w:t>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6D1992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Комитет по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архитектуре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градостроительству Московской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области. При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этом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данном запросе запрашиваются сведения из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информационной системы обеспечения градостроительной деятельности (для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определения возможности </w:t>
      </w:r>
      <w:r w:rsidRPr="00384D62">
        <w:rPr>
          <w:sz w:val="28"/>
          <w:szCs w:val="28"/>
        </w:rPr>
        <w:lastRenderedPageBreak/>
        <w:t>предоставления земельного участка). С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момента регистрации запроса информационный запрос направляется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тот же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календарный день. Срок получения ответа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информационный запрос 7 </w:t>
      </w:r>
      <w:r w:rsidR="006D1992" w:rsidRPr="00384D62">
        <w:rPr>
          <w:sz w:val="28"/>
          <w:szCs w:val="28"/>
        </w:rPr>
        <w:t xml:space="preserve">(семь) </w:t>
      </w:r>
      <w:r w:rsidRPr="00384D62">
        <w:rPr>
          <w:sz w:val="28"/>
          <w:szCs w:val="28"/>
        </w:rPr>
        <w:t>календарных дней со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дня его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поступления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Комитет по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архитектуре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градостроительству Московской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области.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2)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 xml:space="preserve">7 </w:t>
      </w:r>
      <w:r w:rsidR="006D1992" w:rsidRPr="00384D62">
        <w:rPr>
          <w:sz w:val="28"/>
          <w:szCs w:val="28"/>
        </w:rPr>
        <w:t xml:space="preserve">(семь) </w:t>
      </w:r>
      <w:r w:rsidRPr="00384D62">
        <w:rPr>
          <w:sz w:val="28"/>
          <w:szCs w:val="28"/>
        </w:rPr>
        <w:t>календарных дня.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Должностным лицом Администрации проверяется поступление ответа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межведомственные информационные запросы.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19.5.9.3.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Оповещение правообладателей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возможном установлении публичного сервитута.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>не менее 15 календарных дней.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соответствии со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ст. 39.42 Земельного кодекса Российской Федерации:</w:t>
      </w:r>
    </w:p>
    <w:p w:rsidR="006D1992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а) без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взимания платы путем: 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1) размещения сообщения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возможном установлении публичного сервитута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официальном сайте Администрации,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информационно-телекоммуникационной сети Интернет;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б) за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счет средств заявителя путем: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1) опубликования сообщения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возможном установлении публичного сервитута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порядке, установленном для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месту нахождения земельного участка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(или) земель,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которых подан запрос (муниципального района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случае, если такие земельный участок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(или) земли расположены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межселенной территории); 2) размещения сообщения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возможном установлении публичного сервитута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информационном щите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границах населенного пункта,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территории которого расположены земельные участки,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которых подан запрос, 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случае, если такие земельные участки </w:t>
      </w:r>
      <w:r w:rsidRPr="00384D62">
        <w:rPr>
          <w:sz w:val="28"/>
          <w:szCs w:val="28"/>
        </w:rPr>
        <w:lastRenderedPageBreak/>
        <w:t>расположены за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пределами границ населенного пункта,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информационном щите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границах соответствующего муниципального образования; 3) размещения сообщения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возможном установлении публичного сервитута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общедоступных местах (на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досках объявлений, размещенных во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всех подъездах многоквартирного дома или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пределах земельного участка,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котором расположен многоквартирный дом)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случае, если публичный сервитут предлагается установить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земельного участка, относящегося к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общему имуществу собственников помещений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многоквартирном доме. При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этом положения подпунктов 1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3 пункта 3 статьи 39.42 Земельного кодекса Российской Федерации не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применяются, если публичный сервитут испрашивается только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земельного участка, указанного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осуществляются, если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запрос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правообладателях земельных участков,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которых подан Запрос, представлены сведения из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ЕГРН обо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всех правообладателях всех земельных участков, расположенных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случае, если публичный сервитут устанавливается только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отношении земельных участков, сведения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которых содержатся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ЕГРН. 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276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19.5.9.4.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Принятие решения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(об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предоставлении) Услуги.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 xml:space="preserve">3 </w:t>
      </w:r>
      <w:r w:rsidR="00384D62" w:rsidRPr="00384D62">
        <w:rPr>
          <w:sz w:val="28"/>
          <w:szCs w:val="28"/>
        </w:rPr>
        <w:t xml:space="preserve">(три) </w:t>
      </w:r>
      <w:r w:rsidRPr="00384D62">
        <w:rPr>
          <w:sz w:val="28"/>
          <w:szCs w:val="28"/>
        </w:rPr>
        <w:t>календарных дня.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Должностное лицо, муниципальный служащий, работник Администрации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основании собранного комплекта документов, исходя из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формирует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ВИС проект решения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Услуги по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форме согласно Приложению 1 к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Регламенту или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ее предоставлении по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форме согласно Приложению 2 к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Регламенту. Основания для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отказа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Услуги указаны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пункте 19.5.7 Регламента.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2)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Местом выполнения административного действия (процедуры) является ВИС, Администрация.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 xml:space="preserve">2 </w:t>
      </w:r>
      <w:r w:rsidR="00384D62" w:rsidRPr="00384D62">
        <w:rPr>
          <w:sz w:val="28"/>
          <w:szCs w:val="28"/>
        </w:rPr>
        <w:t xml:space="preserve">(два) </w:t>
      </w:r>
      <w:r w:rsidRPr="00384D62">
        <w:rPr>
          <w:sz w:val="28"/>
          <w:szCs w:val="28"/>
        </w:rPr>
        <w:t>календарных дня.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том числе Регламента, полноты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качества предоставления Услуги, 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Услуги или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ее предоставлении с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использованием усиленной квалифицированной электронной подписи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направляет должностному лицу Администрации для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(об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предоставлении) Услуги принимается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течение пяти календарных дней с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даты получения Администрацией всех сведений, необходимых для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принятия решения.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19.5.9.5.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Предоставление результата предоставления Услуги.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>2</w:t>
      </w:r>
      <w:r w:rsidR="00384D62" w:rsidRPr="00384D62">
        <w:rPr>
          <w:sz w:val="28"/>
          <w:szCs w:val="28"/>
        </w:rPr>
        <w:t xml:space="preserve"> (два)</w:t>
      </w:r>
      <w:r w:rsidRPr="00384D62">
        <w:rPr>
          <w:sz w:val="28"/>
          <w:szCs w:val="28"/>
        </w:rPr>
        <w:t xml:space="preserve"> календарных дня.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личный кабинет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РПГУ. Заявитель уведомляется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получении результата предоставления Услуги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личном кабинете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РПГУ. Заявитель может получить результат предоставления Услуги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любом МФЦ Московской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области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виде распечатанного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бумажном носителе экземпляра электронного документа.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этом случае работником МФЦ распечатывается из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модуля МФЦ ЕИС ОУ 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печатью МФЦ.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2)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 w:rsidRPr="00384D62">
        <w:rPr>
          <w:sz w:val="28"/>
          <w:szCs w:val="28"/>
        </w:rPr>
        <w:br/>
        <w:t xml:space="preserve">2 </w:t>
      </w:r>
      <w:r w:rsidR="00384D62" w:rsidRPr="00384D62">
        <w:rPr>
          <w:sz w:val="28"/>
          <w:szCs w:val="28"/>
        </w:rPr>
        <w:t xml:space="preserve">(два) </w:t>
      </w:r>
      <w:r w:rsidRPr="00384D62">
        <w:rPr>
          <w:sz w:val="28"/>
          <w:szCs w:val="28"/>
        </w:rPr>
        <w:t>календарных дня.</w:t>
      </w:r>
    </w:p>
    <w:p w:rsidR="00884197" w:rsidRPr="00384D62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готовности к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выдаче результата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Администрации. Должностное лицо Администрации при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случае, если за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выдаче результата предоставления Услуги, распечатывает ее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1 </w:t>
      </w:r>
      <w:r w:rsidR="00384D62" w:rsidRPr="00384D62">
        <w:rPr>
          <w:sz w:val="28"/>
          <w:szCs w:val="28"/>
        </w:rPr>
        <w:t xml:space="preserve">(одном) </w:t>
      </w:r>
      <w:r w:rsidRPr="00384D62">
        <w:rPr>
          <w:sz w:val="28"/>
          <w:szCs w:val="28"/>
        </w:rPr>
        <w:t>экземпляре, подписывает и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передает ее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на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Администрации).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19.6.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 xml:space="preserve">Для варианта 12, </w:t>
      </w:r>
      <w:bookmarkStart w:id="28" w:name="__DdeLink__6048_2857491986_Copy_5"/>
      <w:bookmarkEnd w:id="28"/>
      <w:r w:rsidRPr="00384D62">
        <w:rPr>
          <w:sz w:val="28"/>
          <w:szCs w:val="28"/>
        </w:rPr>
        <w:t>указанного в подпункте 17.1.12 пункта 17.1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Регламента:</w:t>
      </w: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19.6.1. Результатом предоставления Услуги является:</w:t>
      </w: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19.6.1.1. Решение о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Услуги: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19.6.1.2. Решение об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отказе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предоставлении Услуги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виде документа, который оформляется в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соответствии с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Приложением</w:t>
      </w:r>
      <w:r w:rsidRPr="00384D62">
        <w:rPr>
          <w:sz w:val="28"/>
          <w:szCs w:val="28"/>
          <w:lang w:val="en-US"/>
        </w:rPr>
        <w:t> </w:t>
      </w:r>
      <w:r w:rsidRPr="00384D62">
        <w:rPr>
          <w:sz w:val="28"/>
          <w:szCs w:val="28"/>
        </w:rPr>
        <w:t>2 к Регламенту.</w:t>
      </w:r>
    </w:p>
    <w:p w:rsidR="00884197" w:rsidRPr="00384D62" w:rsidRDefault="00884197">
      <w:pPr>
        <w:rPr>
          <w:sz w:val="28"/>
          <w:szCs w:val="28"/>
        </w:rPr>
        <w:sectPr w:rsidR="00884197" w:rsidRPr="00384D62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lastRenderedPageBreak/>
        <w:t>19.6.2. Срок предоставления Услуги составляет 30 (тридцать) календарных дней со дня поступления запроса в Администрацию.</w:t>
      </w: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 w:rsidRPr="00384D62">
        <w:rPr>
          <w:sz w:val="28"/>
          <w:szCs w:val="28"/>
        </w:rPr>
        <w:t xml:space="preserve"> посредством РПГУ, личного обращения.</w:t>
      </w:r>
    </w:p>
    <w:p w:rsidR="00884197" w:rsidRPr="00384D62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384D62">
        <w:rPr>
          <w:sz w:val="28"/>
          <w:szCs w:val="28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4197" w:rsidRDefault="00884197">
      <w:pPr>
        <w:sectPr w:rsidR="00884197" w:rsidSect="00384D62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84D62" w:rsidRDefault="00384D62">
      <w:pPr>
        <w:pStyle w:val="a0"/>
        <w:spacing w:after="0"/>
        <w:ind w:left="0" w:firstLine="709"/>
        <w:rPr>
          <w:sz w:val="28"/>
          <w:szCs w:val="28"/>
        </w:rPr>
      </w:pPr>
    </w:p>
    <w:p w:rsidR="00384D62" w:rsidRDefault="00384D62">
      <w:pPr>
        <w:pStyle w:val="a0"/>
        <w:spacing w:after="0"/>
        <w:ind w:left="0" w:firstLine="709"/>
        <w:rPr>
          <w:sz w:val="28"/>
          <w:szCs w:val="28"/>
        </w:rPr>
      </w:pPr>
    </w:p>
    <w:p w:rsidR="00384D62" w:rsidRDefault="00384D62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утверждении требований </w:t>
      </w:r>
      <w:r w:rsidRPr="00C236A6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="00DD4F9B">
        <w:rPr>
          <w:sz w:val="28"/>
          <w:szCs w:val="28"/>
        </w:rPr>
        <w:t>Регламенту,</w:t>
      </w:r>
      <w:r w:rsidRPr="00C236A6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интерактивная форма;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4197" w:rsidRDefault="00EE14F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236A6" w:rsidRPr="00C236A6">
        <w:rPr>
          <w:sz w:val="28"/>
          <w:szCs w:val="28"/>
        </w:rPr>
        <w:t>)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лично в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снятия с</w:t>
      </w:r>
      <w:r w:rsidR="00C236A6">
        <w:rPr>
          <w:sz w:val="28"/>
          <w:szCs w:val="28"/>
          <w:lang w:val="en-US"/>
        </w:rPr>
        <w:t> </w:t>
      </w:r>
      <w:r w:rsidR="00C236A6"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Договор: договор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подключении (технологическом присоединении)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сетям инженерно-технического обеспечения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указанием сторон такого договора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сроков технологического присоединения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размещения инженерного сооружения, необходимого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подключения (технологического присоединения) объекта капитального строительства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сетям инженерно-технического обеспечения.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ведения ЕГРН.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Документы, подтверждающие право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зарегистрировано.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C236A6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Соглашение, заключенное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сноса указанного линейного объекта.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электронный документ);</w:t>
      </w: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236A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236A6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4197" w:rsidRPr="00C236A6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5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236A6">
        <w:rPr>
          <w:sz w:val="28"/>
          <w:szCs w:val="28"/>
        </w:rPr>
        <w:t>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.5.2. к запросу не приложены документы, предусмотренные Регламентом;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.5.4. обращение за предоставлением иной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6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236A6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</w:t>
      </w:r>
      <w:r w:rsidR="00DD4F9B">
        <w:rPr>
          <w:sz w:val="28"/>
          <w:szCs w:val="28"/>
        </w:rPr>
        <w:t>т</w:t>
      </w:r>
      <w:r>
        <w:rPr>
          <w:sz w:val="28"/>
          <w:szCs w:val="28"/>
        </w:rPr>
        <w:t>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</w:t>
      </w:r>
      <w:r w:rsidR="00DD4F9B">
        <w:rPr>
          <w:sz w:val="28"/>
          <w:szCs w:val="28"/>
        </w:rPr>
        <w:t>о</w:t>
      </w:r>
      <w:r>
        <w:rPr>
          <w:sz w:val="28"/>
          <w:szCs w:val="28"/>
        </w:rPr>
        <w:t>дного) года в отношении иных земельных участков, в случае если такие земельные участки предоставлены гражданам или юридическим лицам;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Федерации;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236A6">
        <w:rPr>
          <w:sz w:val="28"/>
          <w:szCs w:val="28"/>
        </w:rPr>
        <w:t>6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8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оповещение правообладателей о возможном установлении публичного сервитута;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236A6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19.6.3 Регламента. Заявителем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собственной </w:t>
      </w:r>
      <w:r w:rsidRPr="00C236A6">
        <w:rPr>
          <w:sz w:val="28"/>
          <w:szCs w:val="28"/>
        </w:rPr>
        <w:lastRenderedPageBreak/>
        <w:t>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19.6.4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предусмотренных подпунктом 19.6.5 Регламента.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позднее 30 </w:t>
      </w:r>
      <w:r w:rsidR="005A60BD">
        <w:rPr>
          <w:sz w:val="28"/>
          <w:szCs w:val="28"/>
        </w:rPr>
        <w:t xml:space="preserve">(тридцати) </w:t>
      </w:r>
      <w:r w:rsidRPr="00C236A6">
        <w:rPr>
          <w:sz w:val="28"/>
          <w:szCs w:val="28"/>
        </w:rPr>
        <w:t>минут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Межведомственное информационное взаимодействие.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календарный день.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Межведомственные информационные запросы направляются в: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Федеральную налоговую службу;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определения возможности </w:t>
      </w:r>
      <w:r w:rsidRPr="00C236A6">
        <w:rPr>
          <w:sz w:val="28"/>
          <w:szCs w:val="28"/>
        </w:rPr>
        <w:lastRenderedPageBreak/>
        <w:t>предоставления земельного участка).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информационный запрос 7</w:t>
      </w:r>
      <w:r w:rsidR="005A60BD">
        <w:rPr>
          <w:sz w:val="28"/>
          <w:szCs w:val="28"/>
        </w:rPr>
        <w:t xml:space="preserve"> (семь)</w:t>
      </w:r>
      <w:r w:rsidRPr="00C236A6">
        <w:rPr>
          <w:sz w:val="28"/>
          <w:szCs w:val="28"/>
        </w:rPr>
        <w:t xml:space="preserve"> календарных дней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="005A60BD">
        <w:rPr>
          <w:sz w:val="28"/>
          <w:szCs w:val="28"/>
        </w:rPr>
        <w:t xml:space="preserve">поступления 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градостроительству</w:t>
      </w:r>
      <w:r w:rsidR="005A60BD">
        <w:rPr>
          <w:sz w:val="28"/>
          <w:szCs w:val="28"/>
        </w:rPr>
        <w:t xml:space="preserve"> </w:t>
      </w:r>
      <w:r w:rsidRPr="00C236A6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7</w:t>
      </w:r>
      <w:r w:rsidR="005A60BD">
        <w:rPr>
          <w:sz w:val="28"/>
          <w:szCs w:val="28"/>
        </w:rPr>
        <w:t xml:space="preserve"> (семь)</w:t>
      </w:r>
      <w:r>
        <w:rPr>
          <w:sz w:val="28"/>
          <w:szCs w:val="28"/>
        </w:rPr>
        <w:t xml:space="preserve"> 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межведомственные информационные запросы.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менее 15 </w:t>
      </w:r>
      <w:r w:rsidR="005A60BD">
        <w:rPr>
          <w:sz w:val="28"/>
          <w:szCs w:val="28"/>
        </w:rPr>
        <w:t>(пятнадцат</w:t>
      </w:r>
      <w:r w:rsidR="00DD4F9B">
        <w:rPr>
          <w:sz w:val="28"/>
          <w:szCs w:val="28"/>
        </w:rPr>
        <w:t>и</w:t>
      </w:r>
      <w:r w:rsidR="005A60BD">
        <w:rPr>
          <w:sz w:val="28"/>
          <w:szCs w:val="28"/>
        </w:rPr>
        <w:t xml:space="preserve">) </w:t>
      </w:r>
      <w:r>
        <w:rPr>
          <w:sz w:val="28"/>
          <w:szCs w:val="28"/>
        </w:rPr>
        <w:t>календарных дней.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ст. 39.42 Земельного кодекса Российской Федерации: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взимания платы путем: 1)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информационно-телекоммуникационной сети Интернет;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счет средств заявителя путем: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1) опубликования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межселенной территории); 2)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пределами границ населенного пункта, </w:t>
      </w:r>
      <w:r w:rsidRPr="00C236A6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соответствующего муниципального образования; 3) размещения сообщения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ЕГРН. 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Администрация,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3 </w:t>
      </w:r>
      <w:r w:rsidR="005A60BD">
        <w:rPr>
          <w:sz w:val="28"/>
          <w:szCs w:val="28"/>
        </w:rPr>
        <w:t xml:space="preserve">(три)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пункте 19.6.7 Регламента.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ВИС, Администрация.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A630BC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принятия решения.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C236A6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Предоставление результата предоставления Услуги.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Модуль МФЦ ЕИС ОУ, РПГУ,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A630BC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печатью МФЦ.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</w:t>
      </w:r>
      <w:r w:rsidRPr="00C236A6">
        <w:rPr>
          <w:sz w:val="28"/>
          <w:szCs w:val="28"/>
        </w:rPr>
        <w:t>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236A6">
        <w:rPr>
          <w:sz w:val="28"/>
          <w:szCs w:val="28"/>
        </w:rPr>
        <w:t>РПГУ, Администрация, Модуль МФЦ ЕИС ОУ, ВИС.</w:t>
      </w:r>
    </w:p>
    <w:p w:rsidR="00884197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2 </w:t>
      </w:r>
      <w:r w:rsidR="00A630BC">
        <w:rPr>
          <w:sz w:val="28"/>
          <w:szCs w:val="28"/>
        </w:rPr>
        <w:t xml:space="preserve">(два) </w:t>
      </w:r>
      <w:r>
        <w:rPr>
          <w:sz w:val="28"/>
          <w:szCs w:val="28"/>
        </w:rPr>
        <w:t>календарных дня.</w:t>
      </w:r>
    </w:p>
    <w:p w:rsidR="00884197" w:rsidRPr="00C236A6" w:rsidRDefault="00C236A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236A6"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 xml:space="preserve">1 </w:t>
      </w:r>
      <w:r w:rsidR="00A630BC">
        <w:rPr>
          <w:sz w:val="28"/>
          <w:szCs w:val="28"/>
        </w:rPr>
        <w:t xml:space="preserve">(одном) </w:t>
      </w:r>
      <w:r w:rsidRPr="00C236A6">
        <w:rPr>
          <w:sz w:val="28"/>
          <w:szCs w:val="28"/>
        </w:rPr>
        <w:t>экземпляре, подписывает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Администрации).</w:t>
      </w:r>
      <w:bookmarkStart w:id="30" w:name="_anchor_96"/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1" w:name="Par372_Копия_1"/>
      <w:bookmarkStart w:id="32" w:name="_Toc125717110_Копия_1"/>
      <w:bookmarkEnd w:id="31"/>
      <w:bookmarkEnd w:id="32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236A6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C236A6">
        <w:rPr>
          <w:sz w:val="28"/>
          <w:szCs w:val="28"/>
        </w:rPr>
        <w:t>решений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C236A6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884197" w:rsidRDefault="0088419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2"/>
      <w:bookmarkEnd w:id="33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C236A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884197" w:rsidRDefault="00884197">
      <w:pPr>
        <w:pStyle w:val="a0"/>
        <w:spacing w:after="0"/>
        <w:ind w:left="0" w:firstLine="709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</w:t>
      </w:r>
      <w:r>
        <w:rPr>
          <w:sz w:val="28"/>
          <w:szCs w:val="28"/>
        </w:rPr>
        <w:lastRenderedPageBreak/>
        <w:t>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Toc125717114"/>
      <w:bookmarkEnd w:id="34"/>
      <w:r>
        <w:rPr>
          <w:b w:val="0"/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предусмотренными подразделами 20-22 Регламента.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884197" w:rsidRDefault="00884197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:rsidR="00884197" w:rsidRDefault="00C236A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6"/>
      <w:bookmarkEnd w:id="35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C236A6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6" w:name="_Toc125717117"/>
      <w:bookmarkEnd w:id="30"/>
      <w:bookmarkEnd w:id="36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884197" w:rsidRDefault="0088419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МФЦ</w:t>
      </w:r>
      <w:r>
        <w:rPr>
          <w:sz w:val="28"/>
          <w:szCs w:val="28"/>
        </w:rPr>
        <w:t>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 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08.08.2013 № 601/33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 работников».</w:t>
      </w:r>
    </w:p>
    <w:p w:rsidR="00884197" w:rsidRDefault="00884197">
      <w:pPr>
        <w:sectPr w:rsidR="0088419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</w:t>
      </w:r>
      <w:r w:rsidRPr="00C236A6">
        <w:rPr>
          <w:rStyle w:val="20"/>
          <w:b w:val="0"/>
          <w:sz w:val="28"/>
          <w:szCs w:val="28"/>
          <w:lang w:eastAsia="en-US" w:bidi="ar-SA"/>
        </w:rPr>
        <w:t>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C236A6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236A6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заявителем получен результат предоставления указанной Услуги), Учредителем МФЦ (в месте его фактического </w:t>
      </w:r>
      <w:r>
        <w:rPr>
          <w:sz w:val="28"/>
          <w:szCs w:val="28"/>
        </w:rPr>
        <w:lastRenderedPageBreak/>
        <w:t>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C236A6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236A6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884197" w:rsidRDefault="00C236A6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884197" w:rsidRDefault="00C236A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  <w:bookmarkStart w:id="37" w:name="_GoBack"/>
      <w:bookmarkEnd w:id="37"/>
    </w:p>
    <w:p w:rsidR="00F14E18" w:rsidRDefault="00F14E18">
      <w:pPr>
        <w:pStyle w:val="a0"/>
        <w:spacing w:after="0"/>
        <w:ind w:left="0" w:firstLine="709"/>
        <w:rPr>
          <w:sz w:val="28"/>
          <w:szCs w:val="28"/>
        </w:rPr>
      </w:pPr>
    </w:p>
    <w:sectPr w:rsidR="00F14E18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9A" w:rsidRDefault="00EE159A">
      <w:pPr>
        <w:spacing w:after="0" w:line="240" w:lineRule="auto"/>
      </w:pPr>
      <w:r>
        <w:separator/>
      </w:r>
    </w:p>
  </w:endnote>
  <w:endnote w:type="continuationSeparator" w:id="0">
    <w:p w:rsidR="00EE159A" w:rsidRDefault="00EE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9A" w:rsidRDefault="00EE159A">
      <w:pPr>
        <w:spacing w:after="0" w:line="240" w:lineRule="auto"/>
      </w:pPr>
      <w:r>
        <w:separator/>
      </w:r>
    </w:p>
  </w:footnote>
  <w:footnote w:type="continuationSeparator" w:id="0">
    <w:p w:rsidR="00EE159A" w:rsidRDefault="00EE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A6" w:rsidRDefault="00C236A6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97AB5">
      <w:rPr>
        <w:noProof/>
        <w:sz w:val="28"/>
        <w:szCs w:val="28"/>
      </w:rPr>
      <w:t>90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6A6" w:rsidRDefault="00C236A6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B97AB5">
      <w:rPr>
        <w:noProof/>
      </w:rPr>
      <w:t>79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2E61"/>
    <w:multiLevelType w:val="multilevel"/>
    <w:tmpl w:val="053062E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15910609"/>
    <w:multiLevelType w:val="multilevel"/>
    <w:tmpl w:val="4B08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71A770D"/>
    <w:multiLevelType w:val="multilevel"/>
    <w:tmpl w:val="DFD2F8D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F390A98"/>
    <w:multiLevelType w:val="multilevel"/>
    <w:tmpl w:val="1AF6A26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8543734"/>
    <w:multiLevelType w:val="multilevel"/>
    <w:tmpl w:val="2BEA1F7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97"/>
    <w:rsid w:val="00032402"/>
    <w:rsid w:val="00090678"/>
    <w:rsid w:val="00167749"/>
    <w:rsid w:val="001B3CFA"/>
    <w:rsid w:val="001E798B"/>
    <w:rsid w:val="0021532D"/>
    <w:rsid w:val="003723F0"/>
    <w:rsid w:val="00384D62"/>
    <w:rsid w:val="003A5511"/>
    <w:rsid w:val="004A5AB2"/>
    <w:rsid w:val="004E3D28"/>
    <w:rsid w:val="00504B4D"/>
    <w:rsid w:val="005A60BD"/>
    <w:rsid w:val="006300B7"/>
    <w:rsid w:val="006D1992"/>
    <w:rsid w:val="006F6CF1"/>
    <w:rsid w:val="007955D8"/>
    <w:rsid w:val="00884197"/>
    <w:rsid w:val="00886158"/>
    <w:rsid w:val="008B71FF"/>
    <w:rsid w:val="00905596"/>
    <w:rsid w:val="00955A86"/>
    <w:rsid w:val="00A10B61"/>
    <w:rsid w:val="00A21726"/>
    <w:rsid w:val="00A60677"/>
    <w:rsid w:val="00A630BC"/>
    <w:rsid w:val="00B2461C"/>
    <w:rsid w:val="00B6212D"/>
    <w:rsid w:val="00B82E40"/>
    <w:rsid w:val="00B97AB5"/>
    <w:rsid w:val="00C236A6"/>
    <w:rsid w:val="00CE2E22"/>
    <w:rsid w:val="00D11D1D"/>
    <w:rsid w:val="00DD4F9B"/>
    <w:rsid w:val="00DE2CC8"/>
    <w:rsid w:val="00E61FB3"/>
    <w:rsid w:val="00E8496A"/>
    <w:rsid w:val="00EE14F3"/>
    <w:rsid w:val="00EE159A"/>
    <w:rsid w:val="00F14E18"/>
    <w:rsid w:val="00F3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2AE6"/>
  <w15:docId w15:val="{7B307710-A977-4080-860C-04B8BAF2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2D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  <w:suppressAutoHyphens/>
    </w:pPr>
    <w:rPr>
      <w:kern w:val="2"/>
      <w:sz w:val="4"/>
      <w:szCs w:val="24"/>
      <w:lang w:eastAsia="zh-CN" w:bidi="hi-IN"/>
    </w:rPr>
  </w:style>
  <w:style w:type="paragraph" w:customStyle="1" w:styleId="podPageBreakAfter">
    <w:name w:val="podPageBreakAfter"/>
    <w:qFormat/>
    <w:pPr>
      <w:suppressAutoHyphens/>
    </w:pPr>
    <w:rPr>
      <w:kern w:val="2"/>
      <w:sz w:val="4"/>
      <w:szCs w:val="24"/>
      <w:lang w:eastAsia="zh-CN" w:bidi="hi-IN"/>
    </w:rPr>
  </w:style>
  <w:style w:type="paragraph" w:customStyle="1" w:styleId="podColumnBreak">
    <w:name w:val="podColumnBreak"/>
    <w:qFormat/>
    <w:pPr>
      <w:suppressAutoHyphens/>
    </w:pPr>
    <w:rPr>
      <w:kern w:val="2"/>
      <w:sz w:val="24"/>
      <w:szCs w:val="24"/>
      <w:lang w:eastAsia="zh-CN" w:bidi="hi-IN"/>
    </w:rPr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pPr>
      <w:suppressAutoHyphens/>
    </w:pPr>
    <w:rPr>
      <w:rFonts w:ascii="Times New Roman" w:eastAsia="Times New Roman" w:hAnsi="Times New Roman" w:cs="Times New Roman"/>
      <w:kern w:val="2"/>
    </w:rPr>
  </w:style>
  <w:style w:type="paragraph" w:customStyle="1" w:styleId="LO-Normal3">
    <w:name w:val="LO-Normal3"/>
    <w:qFormat/>
    <w:pPr>
      <w:suppressAutoHyphens/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LO-Normal0">
    <w:name w:val="LO-Normal0"/>
    <w:qFormat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0">
    <w:name w:val="Balloon Text"/>
    <w:basedOn w:val="a"/>
    <w:link w:val="af1"/>
    <w:uiPriority w:val="99"/>
    <w:semiHidden/>
    <w:unhideWhenUsed/>
    <w:rsid w:val="008B71FF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1">
    <w:name w:val="Текст выноски Знак"/>
    <w:link w:val="af0"/>
    <w:uiPriority w:val="99"/>
    <w:semiHidden/>
    <w:rsid w:val="008B71FF"/>
    <w:rPr>
      <w:rFonts w:ascii="Segoe UI" w:eastAsia="Times New Roman" w:hAnsi="Segoe UI" w:cs="Mangal"/>
      <w:color w:val="000000"/>
      <w:sz w:val="18"/>
      <w:szCs w:val="16"/>
    </w:rPr>
  </w:style>
  <w:style w:type="paragraph" w:styleId="af2">
    <w:name w:val="footer"/>
    <w:basedOn w:val="a"/>
    <w:link w:val="af3"/>
    <w:uiPriority w:val="99"/>
    <w:unhideWhenUsed/>
    <w:rsid w:val="006D1992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3">
    <w:name w:val="Нижний колонтитул Знак"/>
    <w:link w:val="af2"/>
    <w:uiPriority w:val="99"/>
    <w:rsid w:val="006D1992"/>
    <w:rPr>
      <w:rFonts w:ascii="Times New Roman" w:eastAsia="Times New Roman" w:hAnsi="Times New Roman" w:cs="Mangal"/>
      <w:color w:val="000000"/>
      <w:kern w:val="2"/>
      <w:sz w:val="2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42FDB-0461-4223-A0EC-7B0DC00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28935</Words>
  <Characters>164935</Characters>
  <Application>Microsoft Office Word</Application>
  <DocSecurity>0</DocSecurity>
  <Lines>1374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193484</CharactersWithSpaces>
  <SharedDoc>false</SharedDoc>
  <HLinks>
    <vt:vector size="60" baseType="variant">
      <vt:variant>
        <vt:i4>7209065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https://login.consultant.ru/link/?req=doc&amp;base=LAW&amp;n=471068&amp;dst=2044&amp;field=134&amp;date=09.12.2024</vt:lpwstr>
      </vt:variant>
      <vt:variant>
        <vt:lpwstr/>
      </vt:variant>
      <vt:variant>
        <vt:i4>1769492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https://login.consultant.ru/link/?req=doc&amp;base=LAW&amp;n=489361&amp;dst=377&amp;field=134&amp;date=09.12.2024</vt:lpwstr>
      </vt:variant>
      <vt:variant>
        <vt:lpwstr/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</vt:lpwstr>
      </vt:variant>
      <vt:variant>
        <vt:i4>6488169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https://login.consultant.ru/link/?req=doc&amp;base=LAW&amp;n=471068&amp;dst=2049&amp;field=134&amp;date=09.12.2024</vt:lpwstr>
      </vt:variant>
      <vt:variant>
        <vt:lpwstr/>
      </vt:variant>
      <vt:variant>
        <vt:i4>1769492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https://login.consultant.ru/link/?req=doc&amp;base=LAW&amp;n=489361&amp;dst=377&amp;field=134&amp;date=09.12.2024</vt:lpwstr>
      </vt:variant>
      <vt:variant>
        <vt:lpwstr/>
      </vt:variant>
      <vt:variant>
        <vt:i4>2031638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https://login.consultant.ru/link/?req=doc&amp;base=LAW&amp;n=489361&amp;dst=234&amp;field=134&amp;date=09.12.2024</vt:lpwstr>
      </vt:variant>
      <vt:variant>
        <vt:lpwstr/>
      </vt:variant>
      <vt:variant>
        <vt:i4>7209068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https://login.consultant.ru/link/?req=doc&amp;base=LAW&amp;n=471068&amp;dst=2014&amp;field=134&amp;date=09.12.2024</vt:lpwstr>
      </vt:variant>
      <vt:variant>
        <vt:lpwstr/>
      </vt:variant>
      <vt:variant>
        <vt:i4>4128827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consultantplus://offline/ref=6D94A6B13E5F8E8F7383E1F07888308BA9B2DE66C2AB2C01ACD61A7DED65FF4957896B146026B7C596F764D3AF2F335DC07D7E1FCEE9E356yAi8I</vt:lpwstr>
      </vt:variant>
      <vt:variant>
        <vt:lpwstr/>
      </vt:variant>
      <vt:variant>
        <vt:i4>5308452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http://www.consultant.ru/document/cons_doc_LAW_304496/e9d569d81abadfa5a3e6b01c7506338a5108dc49/</vt:lpwstr>
      </vt:variant>
      <vt:variant>
        <vt:lpwstr>dst2226</vt:lpwstr>
      </vt:variant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http://www.consultant.ru/document/cons_doc_LAW_304496/402ef245ae4834fae1a7820be4fc91894f3f2748/</vt:lpwstr>
      </vt:variant>
      <vt:variant>
        <vt:lpwstr>dst2055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2025-05-14T07:18:00Z</cp:lastPrinted>
  <dcterms:created xsi:type="dcterms:W3CDTF">2025-05-14T08:28:00Z</dcterms:created>
  <dcterms:modified xsi:type="dcterms:W3CDTF">2025-05-14T08:28:00Z</dcterms:modified>
  <dc:language>en-US</dc:language>
</cp:coreProperties>
</file>